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2F" w:rsidRDefault="00637F2F" w:rsidP="00637F2F">
      <w:pPr>
        <w:rPr>
          <w:rFonts w:ascii="方正仿宋_GBK" w:eastAsia="方正仿宋_GBK" w:cs="仿宋" w:hint="eastAsia"/>
          <w:sz w:val="32"/>
          <w:szCs w:val="32"/>
        </w:rPr>
      </w:pPr>
      <w:bookmarkStart w:id="0" w:name="_Toc458361103"/>
      <w:r>
        <w:rPr>
          <w:rFonts w:ascii="方正仿宋_GBK" w:eastAsia="方正仿宋_GBK" w:cs="仿宋" w:hint="eastAsia"/>
          <w:sz w:val="32"/>
          <w:szCs w:val="32"/>
        </w:rPr>
        <w:t>附件4</w:t>
      </w:r>
    </w:p>
    <w:p w:rsidR="00637F2F" w:rsidRDefault="00637F2F" w:rsidP="00637F2F">
      <w:pPr>
        <w:pStyle w:val="1"/>
        <w:spacing w:beforeLines="50" w:afterLines="50" w:line="560" w:lineRule="exact"/>
        <w:jc w:val="center"/>
        <w:rPr>
          <w:rFonts w:ascii="方正小标宋_GBK" w:eastAsia="方正小标宋_GBK" w:hint="eastAsia"/>
          <w:b w:val="0"/>
          <w:sz w:val="36"/>
          <w:szCs w:val="36"/>
        </w:rPr>
      </w:pPr>
      <w:r>
        <w:rPr>
          <w:rFonts w:ascii="方正小标宋_GBK" w:eastAsia="方正小标宋_GBK" w:hint="eastAsia"/>
          <w:b w:val="0"/>
          <w:sz w:val="36"/>
          <w:szCs w:val="36"/>
        </w:rPr>
        <w:t>光伏发电关键技术研究与应用</w:t>
      </w:r>
      <w:bookmarkEnd w:id="0"/>
    </w:p>
    <w:p w:rsidR="00637F2F" w:rsidRDefault="00637F2F" w:rsidP="00637F2F">
      <w:pPr>
        <w:spacing w:beforeLines="50" w:afterLines="50" w:line="560" w:lineRule="exact"/>
        <w:ind w:firstLineChars="198" w:firstLine="596"/>
        <w:rPr>
          <w:rFonts w:ascii="方正黑体_GBK" w:eastAsia="方正黑体_GBK" w:hint="eastAsia"/>
          <w:b/>
          <w:sz w:val="30"/>
          <w:szCs w:val="30"/>
        </w:rPr>
      </w:pPr>
    </w:p>
    <w:p w:rsidR="00637F2F" w:rsidRDefault="00637F2F" w:rsidP="00637F2F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一、项目目标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新疆是我国重要能源基地和丝绸之路经济带核心区域，光伏产业作为新疆重要的战略性新兴产业，对促进新疆经济发展正发挥着技术引领和支撑作用。以</w:t>
      </w:r>
      <w:r>
        <w:rPr>
          <w:rFonts w:ascii="方正仿宋_GBK" w:eastAsia="方正仿宋_GBK" w:cs="仿宋"/>
          <w:sz w:val="32"/>
          <w:szCs w:val="32"/>
        </w:rPr>
        <w:t>持续推动</w:t>
      </w:r>
      <w:r>
        <w:rPr>
          <w:rFonts w:ascii="方正仿宋_GBK" w:eastAsia="方正仿宋_GBK" w:cs="仿宋" w:hint="eastAsia"/>
          <w:sz w:val="32"/>
          <w:szCs w:val="32"/>
        </w:rPr>
        <w:t>新疆光伏产业</w:t>
      </w:r>
      <w:r>
        <w:rPr>
          <w:rFonts w:ascii="方正仿宋_GBK" w:eastAsia="方正仿宋_GBK" w:cs="仿宋"/>
          <w:sz w:val="32"/>
          <w:szCs w:val="32"/>
        </w:rPr>
        <w:t>技术创新、支撑</w:t>
      </w:r>
      <w:r>
        <w:rPr>
          <w:rFonts w:ascii="方正仿宋_GBK" w:eastAsia="方正仿宋_GBK" w:cs="仿宋" w:hint="eastAsia"/>
          <w:sz w:val="32"/>
          <w:szCs w:val="32"/>
        </w:rPr>
        <w:t>光伏产业转型升级和结构调整为目标，</w:t>
      </w:r>
      <w:r>
        <w:rPr>
          <w:rFonts w:ascii="方正仿宋_GBK" w:eastAsia="方正仿宋_GBK" w:cs="仿宋"/>
          <w:sz w:val="32"/>
          <w:szCs w:val="32"/>
        </w:rPr>
        <w:t>从</w:t>
      </w:r>
      <w:r>
        <w:rPr>
          <w:rFonts w:ascii="方正仿宋_GBK" w:eastAsia="方正仿宋_GBK" w:cs="仿宋" w:hint="eastAsia"/>
          <w:sz w:val="32"/>
          <w:szCs w:val="32"/>
        </w:rPr>
        <w:t>基础研究、</w:t>
      </w:r>
      <w:r>
        <w:rPr>
          <w:rFonts w:ascii="方正仿宋_GBK" w:eastAsia="方正仿宋_GBK" w:cs="仿宋"/>
          <w:sz w:val="32"/>
          <w:szCs w:val="32"/>
        </w:rPr>
        <w:t>重大共性技术</w:t>
      </w:r>
      <w:r>
        <w:rPr>
          <w:rFonts w:ascii="方正仿宋_GBK" w:eastAsia="方正仿宋_GBK" w:cs="仿宋" w:hint="eastAsia"/>
          <w:sz w:val="32"/>
          <w:szCs w:val="32"/>
        </w:rPr>
        <w:t>研究</w:t>
      </w:r>
      <w:r>
        <w:rPr>
          <w:rFonts w:ascii="方正仿宋_GBK" w:eastAsia="方正仿宋_GBK" w:cs="仿宋"/>
          <w:sz w:val="32"/>
          <w:szCs w:val="32"/>
        </w:rPr>
        <w:t>到典型应用示范全链条布局</w:t>
      </w:r>
      <w:r>
        <w:rPr>
          <w:rFonts w:ascii="方正仿宋_GBK" w:eastAsia="方正仿宋_GBK" w:cs="仿宋" w:hint="eastAsia"/>
          <w:sz w:val="32"/>
          <w:szCs w:val="32"/>
        </w:rPr>
        <w:t>，利用先进信息化技术手段，全面掌握光伏</w:t>
      </w:r>
      <w:r>
        <w:rPr>
          <w:rFonts w:ascii="方正仿宋_GBK" w:eastAsia="方正仿宋_GBK" w:cs="仿宋"/>
          <w:sz w:val="32"/>
          <w:szCs w:val="32"/>
        </w:rPr>
        <w:t>关键</w:t>
      </w:r>
      <w:r>
        <w:rPr>
          <w:rFonts w:ascii="方正仿宋_GBK" w:eastAsia="方正仿宋_GBK" w:cs="仿宋" w:hint="eastAsia"/>
          <w:sz w:val="32"/>
          <w:szCs w:val="32"/>
        </w:rPr>
        <w:t>材料、关键</w:t>
      </w:r>
      <w:r>
        <w:rPr>
          <w:rFonts w:ascii="方正仿宋_GBK" w:eastAsia="方正仿宋_GBK" w:cs="仿宋"/>
          <w:sz w:val="32"/>
          <w:szCs w:val="32"/>
        </w:rPr>
        <w:t>装备</w:t>
      </w:r>
      <w:r>
        <w:rPr>
          <w:rFonts w:ascii="方正仿宋_GBK" w:eastAsia="方正仿宋_GBK" w:cs="仿宋" w:hint="eastAsia"/>
          <w:sz w:val="32"/>
          <w:szCs w:val="32"/>
        </w:rPr>
        <w:t>、智能并网发电等关键技术并实现本地化，实现提高光伏发电水平、降低度电成本、培育新兴产业在新疆大发展，全面支撑光伏发电在一次能源消费占比的持续提升，为推动新疆光伏产业技术进步，引领新兴工业化产业发展，促进新疆社会和经济发展做出重大贡献。</w:t>
      </w:r>
    </w:p>
    <w:p w:rsidR="00637F2F" w:rsidRDefault="00637F2F" w:rsidP="00637F2F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二、项目任务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任务1：光伏发电关键材料效率提升技术研究及产业化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开展低能耗电子级高纯度多晶硅生产、高效单晶硅电池生产等技术研究，包括大型还原炉多晶硅生长技术，三氯氢硅纯化技术、电池片绒面制备技术、硅表面钝化技术等，并实现产业化。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任务2：光伏发电高压接入技术研究与工程示范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开展光伏电站高压直接并网发电系统接入技术，系统协</w:t>
      </w:r>
      <w:r>
        <w:rPr>
          <w:rFonts w:ascii="方正仿宋_GBK" w:eastAsia="方正仿宋_GBK" w:cs="仿宋" w:hint="eastAsia"/>
          <w:sz w:val="32"/>
          <w:szCs w:val="32"/>
        </w:rPr>
        <w:lastRenderedPageBreak/>
        <w:t>调控制技术和保护技术研究，研制主控装置及保护装置；开展碳化硅</w:t>
      </w:r>
      <w:r>
        <w:rPr>
          <w:rFonts w:ascii="方正仿宋_GBK" w:eastAsia="方正仿宋_GBK" w:cs="仿宋"/>
          <w:sz w:val="32"/>
          <w:szCs w:val="32"/>
        </w:rPr>
        <w:t>宽禁带器件的应用技术</w:t>
      </w:r>
      <w:r>
        <w:rPr>
          <w:rFonts w:ascii="方正仿宋_GBK" w:eastAsia="方正仿宋_GBK" w:cs="仿宋" w:hint="eastAsia"/>
          <w:sz w:val="32"/>
          <w:szCs w:val="32"/>
        </w:rPr>
        <w:t>，高效MPPT控制技术，大功率高升压比光伏逆变技术，模块化功率单元串/并联技术研究；研制高效</w:t>
      </w:r>
      <w:r>
        <w:rPr>
          <w:rFonts w:ascii="方正仿宋_GBK" w:eastAsia="方正仿宋_GBK" w:cs="仿宋"/>
          <w:sz w:val="32"/>
          <w:szCs w:val="32"/>
        </w:rPr>
        <w:t>MPPT</w:t>
      </w:r>
      <w:r>
        <w:rPr>
          <w:rFonts w:ascii="方正仿宋_GBK" w:eastAsia="方正仿宋_GBK" w:cs="仿宋" w:hint="eastAsia"/>
          <w:sz w:val="32"/>
          <w:szCs w:val="32"/>
        </w:rPr>
        <w:t>控制器、高压直接并网逆变器的样机，并实现工程示范应用。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任务3：基于云计算的光伏电站集群控制及运维技术开发与示范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开展</w:t>
      </w:r>
      <w:r>
        <w:rPr>
          <w:rFonts w:ascii="方正仿宋_GBK" w:eastAsia="方正仿宋_GBK" w:cs="仿宋"/>
          <w:sz w:val="32"/>
          <w:szCs w:val="32"/>
        </w:rPr>
        <w:t>光伏电站</w:t>
      </w:r>
      <w:r>
        <w:rPr>
          <w:rFonts w:ascii="方正仿宋_GBK" w:eastAsia="方正仿宋_GBK" w:cs="仿宋" w:hint="eastAsia"/>
          <w:sz w:val="32"/>
          <w:szCs w:val="32"/>
        </w:rPr>
        <w:t>数据采集、监测和高速通信技术研究，实现光伏电站的海量数据实时存储与</w:t>
      </w:r>
      <w:r>
        <w:rPr>
          <w:rFonts w:ascii="方正仿宋_GBK" w:eastAsia="方正仿宋_GBK" w:cs="仿宋"/>
          <w:sz w:val="32"/>
          <w:szCs w:val="32"/>
        </w:rPr>
        <w:t>管理</w:t>
      </w:r>
      <w:r>
        <w:rPr>
          <w:rFonts w:ascii="方正仿宋_GBK" w:eastAsia="方正仿宋_GBK" w:cs="仿宋" w:hint="eastAsia"/>
          <w:sz w:val="32"/>
          <w:szCs w:val="32"/>
        </w:rPr>
        <w:t>；开展云计算、大数据和人工智能技术研究</w:t>
      </w:r>
      <w:r>
        <w:rPr>
          <w:rFonts w:ascii="方正仿宋_GBK" w:eastAsia="方正仿宋_GBK" w:cs="仿宋"/>
          <w:sz w:val="32"/>
          <w:szCs w:val="32"/>
        </w:rPr>
        <w:t>，</w:t>
      </w:r>
      <w:r>
        <w:rPr>
          <w:rFonts w:ascii="方正仿宋_GBK" w:eastAsia="方正仿宋_GBK" w:cs="仿宋" w:hint="eastAsia"/>
          <w:sz w:val="32"/>
          <w:szCs w:val="32"/>
        </w:rPr>
        <w:t>对光伏电站系统</w:t>
      </w:r>
      <w:r>
        <w:rPr>
          <w:rFonts w:ascii="方正仿宋_GBK" w:eastAsia="方正仿宋_GBK" w:cs="仿宋"/>
          <w:sz w:val="32"/>
          <w:szCs w:val="32"/>
        </w:rPr>
        <w:t>、</w:t>
      </w:r>
      <w:r>
        <w:rPr>
          <w:rFonts w:ascii="方正仿宋_GBK" w:eastAsia="方正仿宋_GBK" w:cs="仿宋" w:hint="eastAsia"/>
          <w:sz w:val="32"/>
          <w:szCs w:val="32"/>
        </w:rPr>
        <w:t>设备</w:t>
      </w:r>
      <w:r>
        <w:rPr>
          <w:rFonts w:ascii="方正仿宋_GBK" w:eastAsia="方正仿宋_GBK" w:cs="仿宋"/>
          <w:sz w:val="32"/>
          <w:szCs w:val="32"/>
        </w:rPr>
        <w:t>状态</w:t>
      </w:r>
      <w:r>
        <w:rPr>
          <w:rFonts w:ascii="方正仿宋_GBK" w:eastAsia="方正仿宋_GBK" w:cs="仿宋" w:hint="eastAsia"/>
          <w:sz w:val="32"/>
          <w:szCs w:val="32"/>
        </w:rPr>
        <w:t>等</w:t>
      </w:r>
      <w:r>
        <w:rPr>
          <w:rFonts w:ascii="方正仿宋_GBK" w:eastAsia="方正仿宋_GBK" w:cs="仿宋"/>
          <w:sz w:val="32"/>
          <w:szCs w:val="32"/>
        </w:rPr>
        <w:t>数据进行分析</w:t>
      </w:r>
      <w:r>
        <w:rPr>
          <w:rFonts w:ascii="方正仿宋_GBK" w:eastAsia="方正仿宋_GBK" w:cs="仿宋" w:hint="eastAsia"/>
          <w:sz w:val="32"/>
          <w:szCs w:val="32"/>
        </w:rPr>
        <w:t>、</w:t>
      </w:r>
      <w:r>
        <w:rPr>
          <w:rFonts w:ascii="方正仿宋_GBK" w:eastAsia="方正仿宋_GBK" w:cs="仿宋"/>
          <w:sz w:val="32"/>
          <w:szCs w:val="32"/>
        </w:rPr>
        <w:t>挖掘</w:t>
      </w:r>
      <w:r>
        <w:rPr>
          <w:rFonts w:ascii="方正仿宋_GBK" w:eastAsia="方正仿宋_GBK" w:cs="仿宋" w:hint="eastAsia"/>
          <w:sz w:val="32"/>
          <w:szCs w:val="32"/>
        </w:rPr>
        <w:t>与预测；开展大规模智能光伏电站集群控制及运维技术研究，建成云端集控运维中心。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任务4：新疆光伏实验检测资源共享平台建设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建立新疆光伏发电材料、电池组件、设备装置、电站系统的实验和检测资源共享平台，具备开展涉网性能、无功补偿、电能质量等性能检测能力。研究光伏电站的能效评估标准、电站运营维护规范，</w:t>
      </w:r>
      <w:r>
        <w:rPr>
          <w:rFonts w:ascii="方正仿宋_GBK" w:eastAsia="方正仿宋_GBK" w:cs="仿宋"/>
          <w:sz w:val="32"/>
          <w:szCs w:val="32"/>
        </w:rPr>
        <w:t>保障</w:t>
      </w:r>
      <w:r>
        <w:rPr>
          <w:rFonts w:ascii="方正仿宋_GBK" w:eastAsia="方正仿宋_GBK" w:cs="仿宋" w:hint="eastAsia"/>
          <w:sz w:val="32"/>
          <w:szCs w:val="32"/>
        </w:rPr>
        <w:t>光伏</w:t>
      </w:r>
      <w:r>
        <w:rPr>
          <w:rFonts w:ascii="方正仿宋_GBK" w:eastAsia="方正仿宋_GBK" w:cs="仿宋"/>
          <w:sz w:val="32"/>
          <w:szCs w:val="32"/>
        </w:rPr>
        <w:t>接入电网的安全稳定运行</w:t>
      </w:r>
      <w:r>
        <w:rPr>
          <w:rFonts w:ascii="方正仿宋_GBK" w:eastAsia="方正仿宋_GBK" w:cs="仿宋" w:hint="eastAsia"/>
          <w:sz w:val="32"/>
          <w:szCs w:val="32"/>
        </w:rPr>
        <w:t>，实现新疆光伏行业实证性检验、测试和评估服务能力。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任务5：分布式光伏技术研发及示范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开展分布式光伏技术研究，包括分布式光伏功率控制技术、双向混合储能控制技术、系统能量最优控制方法、虚拟同步机特性的光伏逆变技术研究；研制500</w:t>
      </w:r>
      <w:r>
        <w:rPr>
          <w:rFonts w:ascii="方正仿宋_GBK" w:eastAsia="方正仿宋_GBK" w:cs="仿宋"/>
          <w:sz w:val="32"/>
          <w:szCs w:val="32"/>
        </w:rPr>
        <w:t>KVA</w:t>
      </w:r>
      <w:r>
        <w:rPr>
          <w:rFonts w:ascii="方正仿宋_GBK" w:eastAsia="方正仿宋_GBK" w:cs="仿宋" w:hint="eastAsia"/>
          <w:sz w:val="32"/>
          <w:szCs w:val="32"/>
        </w:rPr>
        <w:t>级自同步</w:t>
      </w:r>
      <w:r>
        <w:rPr>
          <w:rFonts w:ascii="方正仿宋_GBK" w:eastAsia="方正仿宋_GBK" w:cs="仿宋"/>
          <w:sz w:val="32"/>
          <w:szCs w:val="32"/>
        </w:rPr>
        <w:t>电压源</w:t>
      </w:r>
      <w:r>
        <w:rPr>
          <w:rFonts w:ascii="方正仿宋_GBK" w:eastAsia="方正仿宋_GBK" w:cs="仿宋" w:hint="eastAsia"/>
          <w:sz w:val="32"/>
          <w:szCs w:val="32"/>
        </w:rPr>
        <w:t>变流器、模块化双向功率流动的DC/DC混合储能变流器及双向DC/</w:t>
      </w:r>
      <w:r>
        <w:rPr>
          <w:rFonts w:ascii="方正仿宋_GBK" w:eastAsia="方正仿宋_GBK" w:cs="仿宋"/>
          <w:sz w:val="32"/>
          <w:szCs w:val="32"/>
        </w:rPr>
        <w:t>A</w:t>
      </w:r>
      <w:r>
        <w:rPr>
          <w:rFonts w:ascii="方正仿宋_GBK" w:eastAsia="方正仿宋_GBK" w:cs="仿宋" w:hint="eastAsia"/>
          <w:sz w:val="32"/>
          <w:szCs w:val="32"/>
        </w:rPr>
        <w:t>C变流器；研究含有多种电源的智能化控制策略、</w:t>
      </w:r>
      <w:r>
        <w:rPr>
          <w:rFonts w:ascii="方正仿宋_GBK" w:eastAsia="方正仿宋_GBK" w:cs="仿宋" w:hint="eastAsia"/>
          <w:sz w:val="32"/>
          <w:szCs w:val="32"/>
        </w:rPr>
        <w:lastRenderedPageBreak/>
        <w:t>控制方法和系统结构；开发智能能量管理系统，开展光伏智能标准化研究。</w:t>
      </w:r>
    </w:p>
    <w:p w:rsidR="00637F2F" w:rsidRDefault="00637F2F" w:rsidP="00637F2F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三、考核指标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 w:hint="eastAsia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约束性指标：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（1）多晶硅还原电耗≤5</w:t>
      </w:r>
      <w:r>
        <w:rPr>
          <w:rFonts w:ascii="方正仿宋_GBK" w:eastAsia="方正仿宋_GBK" w:cs="仿宋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kWh/kg，单晶硅电池片效率达到22.5%，组件效率达19%，组件成本降至3.5元/瓦以下。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（2）研制高效率MPPT控制器、高压直接并网逆变器、预装式变电站，MPPT控制器效率大于99%，高压直接并网逆变器效率大于97%，电站系统效率大于80%。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（3）自主研发智能运维平台，实现电站发电量提升5%，运维成本降低20%，平台接入容量超过100MW。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（4）建设实验仪器共享平台，成立检测检验联合体，能力包括光伏电站主要原材料和工程验收、评估等，通过实验室和检验机构认可；联合体实现市场化运作。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（5）研制分布式光伏并网逆变器和储能双向变流器，总电流波形畸变率小于3%，效率98%以上；分布式光伏系统防孤岛保护动作时间1s以内，并网点功率因数控制在0.85以上，实现并网控制、保护技术以及混合储能示范。</w:t>
      </w:r>
    </w:p>
    <w:p w:rsidR="00637F2F" w:rsidRDefault="00637F2F" w:rsidP="00637F2F">
      <w:pPr>
        <w:spacing w:line="560" w:lineRule="exact"/>
        <w:ind w:firstLineChars="200" w:firstLine="643"/>
        <w:jc w:val="left"/>
        <w:rPr>
          <w:rFonts w:ascii="方正仿宋_GBK" w:eastAsia="方正仿宋_GBK" w:cs="仿宋" w:hint="eastAsia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预期性指标：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项目结束时将建立兆瓦级光伏高压直接并网实证性实验系统，建立全国一流的工程化验证基地和智能运维平台，建成3万吨多晶硅生产基地，光伏产业整体规模达到150亿以上，形成专利不少于15项，发表论文20篇，编制技术标准7项，新增就业200人以上。</w:t>
      </w:r>
    </w:p>
    <w:p w:rsidR="00637F2F" w:rsidRDefault="00637F2F" w:rsidP="00637F2F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lastRenderedPageBreak/>
        <w:t>四、申报要求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 w:hint="eastAsia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1.以企业为主体，鼓励产学研联合申报。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2.</w:t>
      </w:r>
      <w:r>
        <w:rPr>
          <w:rFonts w:ascii="方正仿宋_GBK" w:eastAsia="方正仿宋_GBK" w:cs="仿宋"/>
          <w:sz w:val="32"/>
          <w:szCs w:val="32"/>
        </w:rPr>
        <w:t>须</w:t>
      </w:r>
      <w:r>
        <w:rPr>
          <w:rFonts w:ascii="方正仿宋_GBK" w:eastAsia="方正仿宋_GBK" w:cs="仿宋" w:hint="eastAsia"/>
          <w:sz w:val="32"/>
          <w:szCs w:val="32"/>
        </w:rPr>
        <w:t>以项目整体申报，</w:t>
      </w:r>
      <w:r>
        <w:rPr>
          <w:rFonts w:ascii="方正仿宋_GBK" w:eastAsia="方正仿宋_GBK" w:cs="仿宋"/>
          <w:sz w:val="32"/>
          <w:szCs w:val="32"/>
        </w:rPr>
        <w:t>覆盖全部考核指标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37F2F" w:rsidRDefault="00637F2F" w:rsidP="00637F2F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财政经费与企业自筹经费比例不低于</w:t>
      </w:r>
      <w:r>
        <w:rPr>
          <w:rFonts w:ascii="方正仿宋_GBK" w:eastAsia="方正仿宋_GBK"/>
          <w:sz w:val="32"/>
          <w:szCs w:val="32"/>
        </w:rPr>
        <w:t>1:2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37F2F" w:rsidRDefault="00637F2F" w:rsidP="00637F2F">
      <w:pPr>
        <w:spacing w:line="560" w:lineRule="exact"/>
        <w:ind w:firstLineChars="200" w:firstLine="602"/>
        <w:jc w:val="center"/>
        <w:rPr>
          <w:rFonts w:ascii="方正仿宋_GBK" w:eastAsia="方正仿宋_GBK"/>
          <w:b/>
          <w:sz w:val="30"/>
          <w:szCs w:val="30"/>
        </w:rPr>
      </w:pPr>
      <w:r>
        <w:rPr>
          <w:rFonts w:ascii="方正仿宋_GBK" w:eastAsia="方正仿宋_GBK"/>
          <w:b/>
          <w:sz w:val="30"/>
          <w:szCs w:val="30"/>
        </w:rPr>
        <w:t>申报指南</w:t>
      </w:r>
      <w:r>
        <w:rPr>
          <w:rFonts w:ascii="方正仿宋_GBK" w:eastAsia="方正仿宋_GBK" w:hint="eastAsia"/>
          <w:b/>
          <w:sz w:val="30"/>
          <w:szCs w:val="30"/>
        </w:rPr>
        <w:t>编写组成员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4678"/>
        <w:gridCol w:w="1751"/>
      </w:tblGrid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 名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单  位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职 称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苗立林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新疆电子设备厂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高工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吕平洋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新疆电力设计院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高工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姜  波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新疆大学电气工程学院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教授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张  龙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新疆电力科学研究院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高工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张辽生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新疆质检院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高工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戴  伟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新疆希望电子有限公司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高工</w:t>
            </w:r>
          </w:p>
        </w:tc>
      </w:tr>
      <w:tr w:rsidR="00637F2F" w:rsidTr="00D215DC">
        <w:tc>
          <w:tcPr>
            <w:tcW w:w="817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李卫华</w:t>
            </w:r>
          </w:p>
        </w:tc>
        <w:tc>
          <w:tcPr>
            <w:tcW w:w="4678" w:type="dxa"/>
            <w:vAlign w:val="center"/>
          </w:tcPr>
          <w:p w:rsidR="00637F2F" w:rsidRDefault="00637F2F" w:rsidP="00D215D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新疆新能源研究所</w:t>
            </w:r>
          </w:p>
        </w:tc>
        <w:tc>
          <w:tcPr>
            <w:tcW w:w="1751" w:type="dxa"/>
            <w:vAlign w:val="center"/>
          </w:tcPr>
          <w:p w:rsidR="00637F2F" w:rsidRDefault="00637F2F" w:rsidP="00D215D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研究员</w:t>
            </w:r>
          </w:p>
        </w:tc>
      </w:tr>
    </w:tbl>
    <w:p w:rsidR="009952B8" w:rsidRDefault="009952B8"/>
    <w:sectPr w:rsidR="00995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B8" w:rsidRDefault="009952B8" w:rsidP="00637F2F">
      <w:r>
        <w:separator/>
      </w:r>
    </w:p>
  </w:endnote>
  <w:endnote w:type="continuationSeparator" w:id="1">
    <w:p w:rsidR="009952B8" w:rsidRDefault="009952B8" w:rsidP="0063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B8" w:rsidRDefault="009952B8" w:rsidP="00637F2F">
      <w:r>
        <w:separator/>
      </w:r>
    </w:p>
  </w:footnote>
  <w:footnote w:type="continuationSeparator" w:id="1">
    <w:p w:rsidR="009952B8" w:rsidRDefault="009952B8" w:rsidP="00637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F2F"/>
    <w:rsid w:val="00637F2F"/>
    <w:rsid w:val="009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2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37F2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F2F"/>
    <w:rPr>
      <w:sz w:val="18"/>
      <w:szCs w:val="18"/>
    </w:rPr>
  </w:style>
  <w:style w:type="character" w:customStyle="1" w:styleId="1Char">
    <w:name w:val="标题 1 Char"/>
    <w:basedOn w:val="a0"/>
    <w:link w:val="1"/>
    <w:rsid w:val="00637F2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1537</Characters>
  <Application>Microsoft Office Word</Application>
  <DocSecurity>0</DocSecurity>
  <Lines>12</Lines>
  <Paragraphs>3</Paragraphs>
  <ScaleCrop>false</ScaleCrop>
  <Company>china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2016-08-12T03:54:00Z</dcterms:created>
  <dcterms:modified xsi:type="dcterms:W3CDTF">2016-08-12T03:54:00Z</dcterms:modified>
</cp:coreProperties>
</file>